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發起人資格檢核表（臺中市排球中年協會【名稱暫定】）</w:t>
      </w:r>
    </w:p>
    <w:p>
      <w:r>
        <w:rPr>
          <w:rFonts w:ascii="標楷體" w:hAnsi="標楷體" w:eastAsia="標楷體"/>
          <w:b/>
          <w:i w:val="0"/>
          <w:sz w:val="28"/>
        </w:rPr>
        <w:t>A. 法定要件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#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要件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法源／來源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檢核方式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至少 30 位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發起人（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建議收 35–40 位備用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，避免有人不符資格或文件有問題時人數不足）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人民團體法 §8 II（原文（https://law.moj.gov.tw/LawClass/LawAll.aspx?pcode=D0050091））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有效名冊頁數 ≥30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成年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（民法 §12：滿 18 歲）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人民團體法 §8 II；民法（https://law.moj.gov.tw/LawClass/LawAll.aspx?pcode=B0000001）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看身分證上的出生日期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設籍臺中市或在臺中市工作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社會局籌組頁（https://www.society.taichung.gov.tw/13710/13735/13841/13853/135719）；作業規定第 2 點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身分證背面的戶籍地址；不是臺中戶籍的要附工作地證明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附身分證明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正反面影本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（身分證、駕照或居留證）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官方申請書附註第四點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影本清晰，黏貼在名冊頁上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5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沒有設籍臺中市者另附工作地證明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同上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※需向社會局確認可接受哪些證明（例如在職證明、勞保投保證明）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6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在發起人名冊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親自簽名或蓋章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，視同具結沒有消極資格並自負法律責任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作業規定第 2 點；官方名冊格式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不可代簽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7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沒有人民團體法 §8 II 各款的消極資格（見 B）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人民團體法 §8 II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本人自我確認，由簽章具結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8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外籍人士：用「非本國籍」名冊格式，附居留證，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注意居留有效期限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官方名冊（非本國籍）備註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看居留證效期</w:t>
            </w:r>
          </w:p>
        </w:tc>
      </w:tr>
    </w:tbl>
    <w:p/>
    <w:p>
      <w:r>
        <w:rPr>
          <w:rFonts w:ascii="標楷體" w:hAnsi="標楷體" w:eastAsia="標楷體"/>
          <w:b/>
          <w:i w:val="0"/>
          <w:sz w:val="28"/>
        </w:rPr>
        <w:t>B. 人民團體法第 8 條第 2 項（條文原文）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來源：全國法規資料庫「人民團體法」第 8 條（民國 112 年 02 月 08 日修正）https://law.moj.gov.tw/LawClass/LawAll.aspx?pcode=D0050091</w:t>
      </w:r>
    </w:p>
    <w:p/>
    <w:p>
      <w:r>
        <w:rPr>
          <w:rFonts w:ascii="標楷體" w:hAnsi="標楷體" w:eastAsia="標楷體"/>
          <w:b w:val="0"/>
          <w:i/>
          <w:color w:val="555555"/>
          <w:sz w:val="19"/>
        </w:rPr>
        <w:t>「人民團體之組織，應由發起人檢具申請書、章程草案及發起人名冊，向主管機關申請許可。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前項發起人須為成年，並應有三十人以上，且無下列情事為限：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一、因犯罪經判處有期徒刑以上之刑確定，尚未執行或執行未畢。但受緩刑宣告者，不在此限。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二、受保安處分之裁判確定，尚未執行或執行未畢。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三、受破產之宣告，尚未復權。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四、受監護宣告，尚未撤銷。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第一項申請書格式由中央主管機關定之。」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逐款自我檢核（發起人本人勾選；團體只做彙整，</w:t>
      </w:r>
      <w:r>
        <w:rPr>
          <w:rFonts w:ascii="標楷體" w:hAnsi="標楷體" w:eastAsia="標楷體"/>
          <w:b/>
          <w:i w:val="0"/>
          <w:sz w:val="24"/>
        </w:rPr>
        <w:t>不用</w:t>
      </w:r>
      <w:r>
        <w:rPr>
          <w:rFonts w:ascii="標楷體" w:hAnsi="標楷體" w:eastAsia="標楷體"/>
          <w:b w:val="0"/>
          <w:i w:val="0"/>
          <w:sz w:val="24"/>
        </w:rPr>
        <w:t>另外收證明文件）：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款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內容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本人確認沒有此情形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一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因犯罪經判處有期徒刑以上之刑確定，尚未執行或執行未畢（受緩刑宣告者除外）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二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受保安處分之裁判確定，尚未執行或執行未畢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三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受破產之宣告，尚未復權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四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受監護宣告，尚未撤銷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</w:tr>
    </w:tbl>
    <w:p/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官方名冊上的具結文字（每頁都有）：「本人知悉目前刑法賭博罪章之賭博罪、營利賭博及聚眾賭博等罪，並未除罪化，自不得從事與賭博相關之活動；親自簽名或蓋章時，視同亦具結無人民團體法第 8 條第 2 項所定消極資格並願自負法律責任。」</w:t>
      </w:r>
    </w:p>
    <w:p>
      <w:r>
        <w:rPr>
          <w:rFonts w:ascii="標楷體" w:hAnsi="標楷體" w:eastAsia="標楷體"/>
          <w:b/>
          <w:i w:val="0"/>
          <w:sz w:val="28"/>
        </w:rPr>
        <w:t>C. 逐人檢核追蹤表（建議用試算表管理，以下是欄位範本）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</w:tblGrid>
      <w:tr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編號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姓名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成年（出生年月日）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戶籍在臺中？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不是的話：工作地證明已附？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身分證正反影本清晰？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名冊親簽或蓋章？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名冊欄位填寫完整？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消極資格自我確認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狀態（OK／補件）</w:t>
            </w:r>
          </w:p>
        </w:tc>
      </w:tr>
      <w:tr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01</w:t>
            </w:r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□是 □否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□已附 □不需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</w:p>
        </w:tc>
      </w:tr>
      <w:tr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02</w:t>
            </w:r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□是 □否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□已附 □不需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</w:p>
        </w:tc>
      </w:tr>
      <w:tr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…</w:t>
            </w:r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</w:tr>
      <w:tr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40</w:t>
            </w:r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□是 □否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□已附 □不需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□</w:t>
            </w:r>
          </w:p>
        </w:tc>
        <w:tc>
          <w:tcPr>
            <w:tcW w:type="dxa" w:w="997"/>
          </w:tcPr>
          <w:p>
            <w:r/>
          </w:p>
        </w:tc>
      </w:tr>
    </w:tbl>
    <w:p/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送件前總檢核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・□ 合格發起人 ≥30 人（目標 35–40 人）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・□ 發起人代表已決定，申請書已簽章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・□ 名冊編號連續，依申請書、章程草案、名冊加身分證明的順序裝訂成 1 冊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・□ 全部資料已留存影本（社會局不退件）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・□ 個資：名冊含身分證字號和地址，收集時要告知用途（申請立案），電子檔要妥善保管</w:t>
      </w:r>
    </w:p>
    <w:p>
      <w:r>
        <w:rPr>
          <w:rFonts w:ascii="標楷體" w:hAnsi="標楷體" w:eastAsia="標楷體"/>
          <w:b/>
          <w:i w:val="0"/>
          <w:sz w:val="28"/>
        </w:rPr>
        <w:t>D. 注意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・發起人不一定要成為理監事，但之後籌備委員要從發起人中推選（作業規定第 12 點）。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・發起人之後還要辦理入會，才會是會員；會員名冊由籌備會審定（作業規定第 13 點）。※發起人是否當然成為會員、還要不要另填入會申請書，需向社會局確認。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・官方名冊格式</w:t>
      </w:r>
      <w:r>
        <w:rPr>
          <w:rFonts w:ascii="標楷體" w:hAnsi="標楷體" w:eastAsia="標楷體"/>
          <w:b/>
          <w:i w:val="0"/>
          <w:sz w:val="24"/>
        </w:rPr>
        <w:t>沒有</w:t>
      </w:r>
      <w:r>
        <w:rPr>
          <w:rFonts w:ascii="標楷體" w:hAnsi="標楷體" w:eastAsia="標楷體"/>
          <w:b w:val="0"/>
          <w:i w:val="0"/>
          <w:sz w:val="24"/>
        </w:rPr>
        <w:t>「學經歷、職業」欄位（只有姓名、性別、出生年月日、身分證字號、聯絡電話、戶籍或工作地址、簽章）。學經歷是之後理監事名冊（法院登記用）才需要。草稿依官方格式製作，並把職業列為選填。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